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C9C" w:rsidRDefault="006E5C9C">
      <w:pPr>
        <w:jc w:val="both"/>
        <w:rPr>
          <w:b/>
          <w:sz w:val="24"/>
          <w:szCs w:val="24"/>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2"/>
        <w:gridCol w:w="7674"/>
      </w:tblGrid>
      <w:tr w:rsidR="00E16EBE">
        <w:trPr>
          <w:trHeight w:val="817"/>
        </w:trPr>
        <w:tc>
          <w:tcPr>
            <w:tcW w:w="1342" w:type="dxa"/>
            <w:vAlign w:val="center"/>
          </w:tcPr>
          <w:p w:rsidR="00E16EBE" w:rsidRDefault="00823F67">
            <w:pPr>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5.1.5</w:t>
            </w:r>
          </w:p>
        </w:tc>
        <w:tc>
          <w:tcPr>
            <w:tcW w:w="7674" w:type="dxa"/>
            <w:vAlign w:val="center"/>
          </w:tcPr>
          <w:p w:rsidR="00E16EBE" w:rsidRDefault="00823F6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The institution adopts the following for </w:t>
            </w:r>
            <w:proofErr w:type="spellStart"/>
            <w:r>
              <w:rPr>
                <w:rFonts w:ascii="Times New Roman" w:eastAsia="Times New Roman" w:hAnsi="Times New Roman" w:cs="Times New Roman"/>
                <w:b/>
                <w:sz w:val="28"/>
                <w:szCs w:val="28"/>
              </w:rPr>
              <w:t>redressal</w:t>
            </w:r>
            <w:proofErr w:type="spellEnd"/>
            <w:r>
              <w:rPr>
                <w:rFonts w:ascii="Times New Roman" w:eastAsia="Times New Roman" w:hAnsi="Times New Roman" w:cs="Times New Roman"/>
                <w:b/>
                <w:sz w:val="28"/>
                <w:szCs w:val="28"/>
              </w:rPr>
              <w:t xml:space="preserve"> of student grievances including sexual harassment and </w:t>
            </w:r>
            <w:proofErr w:type="spellStart"/>
            <w:r>
              <w:rPr>
                <w:rFonts w:ascii="Times New Roman" w:eastAsia="Times New Roman" w:hAnsi="Times New Roman" w:cs="Times New Roman"/>
                <w:b/>
                <w:sz w:val="28"/>
                <w:szCs w:val="28"/>
              </w:rPr>
              <w:t>raggingcases</w:t>
            </w:r>
            <w:proofErr w:type="spellEnd"/>
          </w:p>
        </w:tc>
      </w:tr>
    </w:tbl>
    <w:p w:rsidR="007B7554" w:rsidRDefault="007B7554" w:rsidP="007B7554">
      <w:pPr>
        <w:pStyle w:val="ListParagraph"/>
        <w:ind w:left="0"/>
        <w:jc w:val="both"/>
        <w:rPr>
          <w:rFonts w:ascii="Times New Roman" w:hAnsi="Times New Roman" w:cs="Times New Roman"/>
          <w:b/>
          <w:sz w:val="24"/>
          <w:szCs w:val="24"/>
        </w:rPr>
      </w:pPr>
    </w:p>
    <w:p w:rsidR="007B7554" w:rsidRPr="007B7554" w:rsidRDefault="007B7554" w:rsidP="007B7554">
      <w:pPr>
        <w:pStyle w:val="ListParagraph"/>
        <w:numPr>
          <w:ilvl w:val="0"/>
          <w:numId w:val="5"/>
        </w:numPr>
        <w:ind w:left="0" w:firstLine="0"/>
        <w:jc w:val="both"/>
        <w:rPr>
          <w:rFonts w:ascii="Times New Roman" w:hAnsi="Times New Roman" w:cs="Times New Roman"/>
          <w:b/>
          <w:szCs w:val="24"/>
        </w:rPr>
      </w:pPr>
      <w:r w:rsidRPr="007B7554">
        <w:rPr>
          <w:rFonts w:ascii="Times New Roman" w:hAnsi="Times New Roman" w:cs="Times New Roman"/>
          <w:b/>
          <w:szCs w:val="24"/>
        </w:rPr>
        <w:t>IMPLEMENTATION OF GUIDELINES OF STATUTORY / REGULATORY BODIES</w:t>
      </w:r>
    </w:p>
    <w:p w:rsidR="007B7554" w:rsidRDefault="007B7554" w:rsidP="007B7554">
      <w:pPr>
        <w:pStyle w:val="ListParagraph"/>
        <w:ind w:left="0"/>
        <w:jc w:val="both"/>
        <w:rPr>
          <w:rFonts w:ascii="Times New Roman" w:hAnsi="Times New Roman" w:cs="Times New Roman"/>
          <w:b/>
          <w:sz w:val="24"/>
          <w:szCs w:val="24"/>
        </w:rPr>
      </w:pPr>
      <w:bookmarkStart w:id="0" w:name="_GoBack"/>
      <w:bookmarkEnd w:id="0"/>
    </w:p>
    <w:p w:rsidR="006E5C9C" w:rsidRDefault="006E5C9C" w:rsidP="007B7554">
      <w:pPr>
        <w:pStyle w:val="ListParagraph"/>
        <w:ind w:left="0"/>
        <w:jc w:val="both"/>
        <w:rPr>
          <w:rFonts w:ascii="Times New Roman" w:hAnsi="Times New Roman" w:cs="Times New Roman"/>
          <w:b/>
          <w:sz w:val="24"/>
          <w:szCs w:val="24"/>
        </w:rPr>
      </w:pPr>
    </w:p>
    <w:p w:rsidR="007B7554" w:rsidRPr="006E5C9C" w:rsidRDefault="006E5C9C" w:rsidP="006E5C9C">
      <w:pPr>
        <w:spacing w:line="360" w:lineRule="auto"/>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2)    </w:t>
      </w:r>
      <w:r w:rsidR="007B7554" w:rsidRPr="006E5C9C">
        <w:rPr>
          <w:rFonts w:ascii="Times New Roman" w:hAnsi="Times New Roman" w:cs="Times New Roman"/>
          <w:b/>
          <w:sz w:val="24"/>
          <w:szCs w:val="24"/>
          <w:u w:val="single"/>
        </w:rPr>
        <w:t>Ragging Curb Committee - Anti Ragging Committee</w:t>
      </w:r>
    </w:p>
    <w:p w:rsidR="007B7554" w:rsidRPr="00A8207B" w:rsidRDefault="007B7554" w:rsidP="00D528A6">
      <w:pPr>
        <w:spacing w:line="360" w:lineRule="auto"/>
        <w:jc w:val="both"/>
        <w:rPr>
          <w:rFonts w:ascii="Times New Roman" w:hAnsi="Times New Roman" w:cs="Times New Roman"/>
          <w:b/>
          <w:sz w:val="24"/>
          <w:szCs w:val="24"/>
        </w:rPr>
      </w:pPr>
      <w:r w:rsidRPr="00A8207B">
        <w:rPr>
          <w:rFonts w:ascii="Times New Roman" w:hAnsi="Times New Roman" w:cs="Times New Roman"/>
          <w:b/>
          <w:sz w:val="24"/>
          <w:szCs w:val="24"/>
        </w:rPr>
        <w:t>Objectives:</w:t>
      </w:r>
    </w:p>
    <w:p w:rsidR="007B7554" w:rsidRPr="00A8207B" w:rsidRDefault="007B7554" w:rsidP="00D528A6">
      <w:pPr>
        <w:spacing w:line="360" w:lineRule="auto"/>
        <w:jc w:val="both"/>
        <w:rPr>
          <w:rFonts w:ascii="Times New Roman" w:hAnsi="Times New Roman" w:cs="Times New Roman"/>
          <w:sz w:val="24"/>
          <w:szCs w:val="24"/>
        </w:rPr>
      </w:pPr>
      <w:r w:rsidRPr="00A8207B">
        <w:rPr>
          <w:rFonts w:ascii="Times New Roman" w:hAnsi="Times New Roman" w:cs="Times New Roman"/>
          <w:sz w:val="24"/>
          <w:szCs w:val="24"/>
        </w:rPr>
        <w:t>The Ragging Curb Committee, referred to as the Anti-Ragging Committee, has been constituted with the following objectives:</w:t>
      </w:r>
    </w:p>
    <w:p w:rsidR="007B7554" w:rsidRDefault="007B7554" w:rsidP="00D528A6">
      <w:pPr>
        <w:pStyle w:val="ListParagraph"/>
        <w:numPr>
          <w:ilvl w:val="0"/>
          <w:numId w:val="7"/>
        </w:numPr>
        <w:spacing w:line="360" w:lineRule="auto"/>
        <w:jc w:val="both"/>
        <w:rPr>
          <w:rFonts w:ascii="Times New Roman" w:hAnsi="Times New Roman" w:cs="Times New Roman"/>
          <w:sz w:val="24"/>
          <w:szCs w:val="24"/>
        </w:rPr>
      </w:pPr>
      <w:r w:rsidRPr="00A8207B">
        <w:rPr>
          <w:rFonts w:ascii="Times New Roman" w:hAnsi="Times New Roman" w:cs="Times New Roman"/>
          <w:b/>
          <w:sz w:val="24"/>
          <w:szCs w:val="24"/>
        </w:rPr>
        <w:t>Monitoring and Prevention:</w:t>
      </w:r>
      <w:r w:rsidRPr="00A8207B">
        <w:rPr>
          <w:rFonts w:ascii="Times New Roman" w:hAnsi="Times New Roman" w:cs="Times New Roman"/>
          <w:sz w:val="24"/>
          <w:szCs w:val="24"/>
        </w:rPr>
        <w:t xml:space="preserve"> To oversee any behaviours, whether verbal or written, or manifested through actions, that involve teasing, demeaning, or mistreating students in any manner. This encompasses any disruptive activities that may cause annoyance, distress, psychological harm, or instil fear or apprehension in fresher or junior students. Furthermore, it seeks to prevent actions that might lead to embarrassment or humiliation and negatively impact the physical and psychological well-being of new students.</w:t>
      </w:r>
    </w:p>
    <w:p w:rsidR="007B7554" w:rsidRDefault="007B7554" w:rsidP="00D528A6">
      <w:pPr>
        <w:pStyle w:val="ListParagraph"/>
        <w:numPr>
          <w:ilvl w:val="0"/>
          <w:numId w:val="7"/>
        </w:numPr>
        <w:spacing w:line="360" w:lineRule="auto"/>
        <w:jc w:val="both"/>
        <w:rPr>
          <w:rFonts w:ascii="Times New Roman" w:hAnsi="Times New Roman" w:cs="Times New Roman"/>
          <w:sz w:val="24"/>
          <w:szCs w:val="24"/>
        </w:rPr>
      </w:pPr>
      <w:r w:rsidRPr="00A8207B">
        <w:rPr>
          <w:rFonts w:ascii="Times New Roman" w:hAnsi="Times New Roman" w:cs="Times New Roman"/>
          <w:b/>
          <w:sz w:val="24"/>
          <w:szCs w:val="24"/>
        </w:rPr>
        <w:t xml:space="preserve">Non-Violence: </w:t>
      </w:r>
      <w:r w:rsidRPr="00A8207B">
        <w:rPr>
          <w:rFonts w:ascii="Times New Roman" w:hAnsi="Times New Roman" w:cs="Times New Roman"/>
          <w:sz w:val="24"/>
          <w:szCs w:val="24"/>
        </w:rPr>
        <w:t>To ensure that all interactions, whether in words or deeds, maintain a non-violent and respectful tone.</w:t>
      </w:r>
    </w:p>
    <w:p w:rsidR="007B7554" w:rsidRDefault="007B7554" w:rsidP="00D528A6">
      <w:pPr>
        <w:pStyle w:val="ListParagraph"/>
        <w:numPr>
          <w:ilvl w:val="0"/>
          <w:numId w:val="7"/>
        </w:numPr>
        <w:spacing w:line="360" w:lineRule="auto"/>
        <w:jc w:val="both"/>
        <w:rPr>
          <w:rFonts w:ascii="Times New Roman" w:hAnsi="Times New Roman" w:cs="Times New Roman"/>
          <w:sz w:val="24"/>
          <w:szCs w:val="24"/>
        </w:rPr>
      </w:pPr>
      <w:r w:rsidRPr="00A8207B">
        <w:rPr>
          <w:rFonts w:ascii="Times New Roman" w:hAnsi="Times New Roman" w:cs="Times New Roman"/>
          <w:b/>
          <w:sz w:val="24"/>
          <w:szCs w:val="24"/>
        </w:rPr>
        <w:t xml:space="preserve">Enforcement of Regulations: </w:t>
      </w:r>
      <w:r w:rsidRPr="00A8207B">
        <w:rPr>
          <w:rFonts w:ascii="Times New Roman" w:hAnsi="Times New Roman" w:cs="Times New Roman"/>
          <w:sz w:val="24"/>
          <w:szCs w:val="24"/>
        </w:rPr>
        <w:t>To enforce strict regulations and take appropriate measures against individuals engaged in ragging, in accordance with government directives.</w:t>
      </w:r>
    </w:p>
    <w:p w:rsidR="007B7554" w:rsidRPr="00A8207B" w:rsidRDefault="007B7554" w:rsidP="00D528A6">
      <w:pPr>
        <w:pStyle w:val="ListParagraph"/>
        <w:numPr>
          <w:ilvl w:val="0"/>
          <w:numId w:val="7"/>
        </w:numPr>
        <w:spacing w:line="360" w:lineRule="auto"/>
        <w:jc w:val="both"/>
        <w:rPr>
          <w:rFonts w:ascii="Times New Roman" w:hAnsi="Times New Roman" w:cs="Times New Roman"/>
          <w:sz w:val="24"/>
          <w:szCs w:val="24"/>
        </w:rPr>
      </w:pPr>
      <w:r w:rsidRPr="00A8207B">
        <w:rPr>
          <w:rFonts w:ascii="Times New Roman" w:hAnsi="Times New Roman" w:cs="Times New Roman"/>
          <w:b/>
          <w:sz w:val="24"/>
          <w:szCs w:val="24"/>
        </w:rPr>
        <w:t xml:space="preserve">Awareness: </w:t>
      </w:r>
      <w:r w:rsidRPr="00A8207B">
        <w:rPr>
          <w:rFonts w:ascii="Times New Roman" w:hAnsi="Times New Roman" w:cs="Times New Roman"/>
          <w:sz w:val="24"/>
          <w:szCs w:val="24"/>
        </w:rPr>
        <w:t>To promote awareness among first-year students about the functioning of the Anti-Ragging Committee and the consequences of ragging through orientation programs and assemblies.</w:t>
      </w:r>
    </w:p>
    <w:p w:rsidR="007B7554" w:rsidRPr="00A8207B" w:rsidRDefault="007B7554" w:rsidP="00D528A6">
      <w:pPr>
        <w:spacing w:line="360" w:lineRule="auto"/>
        <w:jc w:val="both"/>
        <w:rPr>
          <w:rFonts w:ascii="Times New Roman" w:hAnsi="Times New Roman" w:cs="Times New Roman"/>
          <w:sz w:val="24"/>
          <w:szCs w:val="24"/>
        </w:rPr>
      </w:pPr>
    </w:p>
    <w:p w:rsidR="007B7554" w:rsidRPr="00A8207B" w:rsidRDefault="007B7554" w:rsidP="00D528A6">
      <w:pPr>
        <w:spacing w:line="360" w:lineRule="auto"/>
        <w:jc w:val="both"/>
        <w:rPr>
          <w:rFonts w:ascii="Times New Roman" w:hAnsi="Times New Roman" w:cs="Times New Roman"/>
          <w:b/>
          <w:sz w:val="24"/>
          <w:szCs w:val="24"/>
        </w:rPr>
      </w:pPr>
      <w:r w:rsidRPr="00A8207B">
        <w:rPr>
          <w:rFonts w:ascii="Times New Roman" w:hAnsi="Times New Roman" w:cs="Times New Roman"/>
          <w:b/>
          <w:sz w:val="24"/>
          <w:szCs w:val="24"/>
        </w:rPr>
        <w:t>Punishments at the Institutional Level:</w:t>
      </w:r>
    </w:p>
    <w:p w:rsidR="007B7554" w:rsidRPr="00A8207B" w:rsidRDefault="007B7554" w:rsidP="00D528A6">
      <w:pPr>
        <w:spacing w:line="360" w:lineRule="auto"/>
        <w:jc w:val="both"/>
        <w:rPr>
          <w:rFonts w:ascii="Times New Roman" w:hAnsi="Times New Roman" w:cs="Times New Roman"/>
          <w:sz w:val="24"/>
          <w:szCs w:val="24"/>
        </w:rPr>
      </w:pPr>
      <w:r w:rsidRPr="00A8207B">
        <w:rPr>
          <w:rFonts w:ascii="Times New Roman" w:hAnsi="Times New Roman" w:cs="Times New Roman"/>
          <w:sz w:val="24"/>
          <w:szCs w:val="24"/>
        </w:rPr>
        <w:t>Depending on the nature and severity of the offense, as determined by the Anti-Ragging Committee, the institution may impose one or a combination of the following penalties:</w:t>
      </w:r>
    </w:p>
    <w:p w:rsidR="007B7554" w:rsidRDefault="007B7554" w:rsidP="00D528A6">
      <w:pPr>
        <w:spacing w:line="360" w:lineRule="auto"/>
        <w:jc w:val="both"/>
        <w:rPr>
          <w:rFonts w:ascii="Times New Roman" w:hAnsi="Times New Roman" w:cs="Times New Roman"/>
          <w:sz w:val="24"/>
          <w:szCs w:val="24"/>
        </w:rPr>
      </w:pPr>
    </w:p>
    <w:p w:rsidR="007B7554" w:rsidRDefault="007B7554" w:rsidP="00D528A6">
      <w:pPr>
        <w:pStyle w:val="ListParagraph"/>
        <w:numPr>
          <w:ilvl w:val="0"/>
          <w:numId w:val="1"/>
        </w:numPr>
        <w:spacing w:line="360" w:lineRule="auto"/>
        <w:jc w:val="both"/>
        <w:rPr>
          <w:rFonts w:ascii="Times New Roman" w:hAnsi="Times New Roman" w:cs="Times New Roman"/>
          <w:sz w:val="24"/>
          <w:szCs w:val="24"/>
        </w:rPr>
      </w:pPr>
      <w:r w:rsidRPr="00C549B9">
        <w:rPr>
          <w:rFonts w:ascii="Times New Roman" w:hAnsi="Times New Roman" w:cs="Times New Roman"/>
          <w:sz w:val="24"/>
          <w:szCs w:val="24"/>
        </w:rPr>
        <w:t>Suspension from attending classes and academic privileges.</w:t>
      </w:r>
    </w:p>
    <w:p w:rsidR="007B7554" w:rsidRDefault="007B7554" w:rsidP="00D528A6">
      <w:pPr>
        <w:pStyle w:val="ListParagraph"/>
        <w:numPr>
          <w:ilvl w:val="0"/>
          <w:numId w:val="1"/>
        </w:numPr>
        <w:spacing w:line="360" w:lineRule="auto"/>
        <w:jc w:val="both"/>
        <w:rPr>
          <w:rFonts w:ascii="Times New Roman" w:hAnsi="Times New Roman" w:cs="Times New Roman"/>
          <w:sz w:val="24"/>
          <w:szCs w:val="24"/>
        </w:rPr>
      </w:pPr>
      <w:r w:rsidRPr="00C549B9">
        <w:rPr>
          <w:rFonts w:ascii="Times New Roman" w:hAnsi="Times New Roman" w:cs="Times New Roman"/>
          <w:sz w:val="24"/>
          <w:szCs w:val="24"/>
        </w:rPr>
        <w:t>Withholding/revoking scholarships, fellowships, and other benefits.</w:t>
      </w:r>
    </w:p>
    <w:p w:rsidR="007B7554" w:rsidRDefault="007B7554" w:rsidP="00D528A6">
      <w:pPr>
        <w:pStyle w:val="ListParagraph"/>
        <w:numPr>
          <w:ilvl w:val="0"/>
          <w:numId w:val="1"/>
        </w:numPr>
        <w:spacing w:line="360" w:lineRule="auto"/>
        <w:jc w:val="both"/>
        <w:rPr>
          <w:rFonts w:ascii="Times New Roman" w:hAnsi="Times New Roman" w:cs="Times New Roman"/>
          <w:sz w:val="24"/>
          <w:szCs w:val="24"/>
        </w:rPr>
      </w:pPr>
      <w:r w:rsidRPr="00C549B9">
        <w:rPr>
          <w:rFonts w:ascii="Times New Roman" w:hAnsi="Times New Roman" w:cs="Times New Roman"/>
          <w:sz w:val="24"/>
          <w:szCs w:val="24"/>
        </w:rPr>
        <w:t>Debarment from participating in tests/examinations or other assessment processes.</w:t>
      </w:r>
    </w:p>
    <w:p w:rsidR="007B7554" w:rsidRDefault="007B7554" w:rsidP="00D528A6">
      <w:pPr>
        <w:pStyle w:val="ListParagraph"/>
        <w:numPr>
          <w:ilvl w:val="0"/>
          <w:numId w:val="1"/>
        </w:numPr>
        <w:spacing w:line="360" w:lineRule="auto"/>
        <w:jc w:val="both"/>
        <w:rPr>
          <w:rFonts w:ascii="Times New Roman" w:hAnsi="Times New Roman" w:cs="Times New Roman"/>
          <w:sz w:val="24"/>
          <w:szCs w:val="24"/>
        </w:rPr>
      </w:pPr>
      <w:r w:rsidRPr="00C549B9">
        <w:rPr>
          <w:rFonts w:ascii="Times New Roman" w:hAnsi="Times New Roman" w:cs="Times New Roman"/>
          <w:sz w:val="24"/>
          <w:szCs w:val="24"/>
        </w:rPr>
        <w:t>Withholding of results.</w:t>
      </w:r>
    </w:p>
    <w:p w:rsidR="007B7554" w:rsidRDefault="007B7554" w:rsidP="00D528A6">
      <w:pPr>
        <w:pStyle w:val="ListParagraph"/>
        <w:numPr>
          <w:ilvl w:val="0"/>
          <w:numId w:val="1"/>
        </w:numPr>
        <w:spacing w:line="360" w:lineRule="auto"/>
        <w:jc w:val="both"/>
        <w:rPr>
          <w:rFonts w:ascii="Times New Roman" w:hAnsi="Times New Roman" w:cs="Times New Roman"/>
          <w:sz w:val="24"/>
          <w:szCs w:val="24"/>
        </w:rPr>
      </w:pPr>
      <w:r w:rsidRPr="00C549B9">
        <w:rPr>
          <w:rFonts w:ascii="Times New Roman" w:hAnsi="Times New Roman" w:cs="Times New Roman"/>
          <w:sz w:val="24"/>
          <w:szCs w:val="24"/>
        </w:rPr>
        <w:t>Prohibition from representing the institution in regional, national, or international events.</w:t>
      </w:r>
    </w:p>
    <w:p w:rsidR="007B7554" w:rsidRDefault="007B7554" w:rsidP="00D528A6">
      <w:pPr>
        <w:pStyle w:val="ListParagraph"/>
        <w:numPr>
          <w:ilvl w:val="0"/>
          <w:numId w:val="1"/>
        </w:numPr>
        <w:spacing w:line="360" w:lineRule="auto"/>
        <w:jc w:val="both"/>
        <w:rPr>
          <w:rFonts w:ascii="Times New Roman" w:hAnsi="Times New Roman" w:cs="Times New Roman"/>
          <w:sz w:val="24"/>
          <w:szCs w:val="24"/>
        </w:rPr>
      </w:pPr>
      <w:r w:rsidRPr="00C549B9">
        <w:rPr>
          <w:rFonts w:ascii="Times New Roman" w:hAnsi="Times New Roman" w:cs="Times New Roman"/>
          <w:sz w:val="24"/>
          <w:szCs w:val="24"/>
        </w:rPr>
        <w:t>Suspension/expulsion from the hostel.</w:t>
      </w:r>
    </w:p>
    <w:p w:rsidR="007B7554" w:rsidRDefault="007B7554" w:rsidP="00D528A6">
      <w:pPr>
        <w:pStyle w:val="ListParagraph"/>
        <w:numPr>
          <w:ilvl w:val="0"/>
          <w:numId w:val="1"/>
        </w:numPr>
        <w:spacing w:line="360" w:lineRule="auto"/>
        <w:jc w:val="both"/>
        <w:rPr>
          <w:rFonts w:ascii="Times New Roman" w:hAnsi="Times New Roman" w:cs="Times New Roman"/>
          <w:sz w:val="24"/>
          <w:szCs w:val="24"/>
        </w:rPr>
      </w:pPr>
      <w:r w:rsidRPr="00C549B9">
        <w:rPr>
          <w:rFonts w:ascii="Times New Roman" w:hAnsi="Times New Roman" w:cs="Times New Roman"/>
          <w:sz w:val="24"/>
          <w:szCs w:val="24"/>
        </w:rPr>
        <w:t>Cancellation of admission.</w:t>
      </w:r>
    </w:p>
    <w:p w:rsidR="007B7554" w:rsidRDefault="007B7554" w:rsidP="00D528A6">
      <w:pPr>
        <w:pStyle w:val="ListParagraph"/>
        <w:numPr>
          <w:ilvl w:val="0"/>
          <w:numId w:val="1"/>
        </w:numPr>
        <w:spacing w:line="360" w:lineRule="auto"/>
        <w:jc w:val="both"/>
        <w:rPr>
          <w:rFonts w:ascii="Times New Roman" w:hAnsi="Times New Roman" w:cs="Times New Roman"/>
          <w:sz w:val="24"/>
          <w:szCs w:val="24"/>
        </w:rPr>
      </w:pPr>
      <w:r w:rsidRPr="00C549B9">
        <w:rPr>
          <w:rFonts w:ascii="Times New Roman" w:hAnsi="Times New Roman" w:cs="Times New Roman"/>
          <w:sz w:val="24"/>
          <w:szCs w:val="24"/>
        </w:rPr>
        <w:t>Rustication from the institution for a period ranging from 1 to 4 semesters.</w:t>
      </w:r>
    </w:p>
    <w:p w:rsidR="007B7554" w:rsidRDefault="007B7554" w:rsidP="00D528A6">
      <w:pPr>
        <w:pStyle w:val="ListParagraph"/>
        <w:numPr>
          <w:ilvl w:val="0"/>
          <w:numId w:val="1"/>
        </w:numPr>
        <w:spacing w:line="360" w:lineRule="auto"/>
        <w:jc w:val="both"/>
        <w:rPr>
          <w:rFonts w:ascii="Times New Roman" w:hAnsi="Times New Roman" w:cs="Times New Roman"/>
          <w:sz w:val="24"/>
          <w:szCs w:val="24"/>
        </w:rPr>
      </w:pPr>
      <w:r w:rsidRPr="00C549B9">
        <w:rPr>
          <w:rFonts w:ascii="Times New Roman" w:hAnsi="Times New Roman" w:cs="Times New Roman"/>
          <w:sz w:val="24"/>
          <w:szCs w:val="24"/>
        </w:rPr>
        <w:t>Expulsion from the institution and subsequent prohibition from admission to any other institution for a specified duration.</w:t>
      </w:r>
    </w:p>
    <w:p w:rsidR="007B7554" w:rsidRDefault="007B7554" w:rsidP="00D528A6">
      <w:pPr>
        <w:pStyle w:val="ListParagraph"/>
        <w:numPr>
          <w:ilvl w:val="0"/>
          <w:numId w:val="1"/>
        </w:numPr>
        <w:spacing w:line="360" w:lineRule="auto"/>
        <w:jc w:val="both"/>
        <w:rPr>
          <w:rFonts w:ascii="Times New Roman" w:hAnsi="Times New Roman" w:cs="Times New Roman"/>
          <w:sz w:val="24"/>
          <w:szCs w:val="24"/>
        </w:rPr>
      </w:pPr>
      <w:r w:rsidRPr="00C549B9">
        <w:rPr>
          <w:rFonts w:ascii="Times New Roman" w:hAnsi="Times New Roman" w:cs="Times New Roman"/>
          <w:sz w:val="24"/>
          <w:szCs w:val="24"/>
        </w:rPr>
        <w:t>Imposition of a fine ranging between Rupees 25,000/- and Rupees 1 lakh.</w:t>
      </w:r>
    </w:p>
    <w:p w:rsidR="00830CF4" w:rsidRDefault="007B7554" w:rsidP="00D528A6">
      <w:pPr>
        <w:pStyle w:val="ListParagraph"/>
        <w:numPr>
          <w:ilvl w:val="0"/>
          <w:numId w:val="1"/>
        </w:numPr>
        <w:spacing w:line="360" w:lineRule="auto"/>
        <w:jc w:val="both"/>
        <w:rPr>
          <w:rFonts w:ascii="Times New Roman" w:hAnsi="Times New Roman" w:cs="Times New Roman"/>
          <w:sz w:val="24"/>
          <w:szCs w:val="24"/>
        </w:rPr>
      </w:pPr>
      <w:r w:rsidRPr="001A0D2E">
        <w:rPr>
          <w:rFonts w:ascii="Times New Roman" w:hAnsi="Times New Roman" w:cs="Times New Roman"/>
          <w:sz w:val="24"/>
          <w:szCs w:val="24"/>
        </w:rPr>
        <w:t>Collective punishment when the individuals responsible for ragging cannot be identified.</w:t>
      </w:r>
    </w:p>
    <w:p w:rsidR="007B7554" w:rsidRPr="00C549B9" w:rsidRDefault="007B7554" w:rsidP="00D528A6">
      <w:pPr>
        <w:spacing w:line="360" w:lineRule="auto"/>
        <w:jc w:val="both"/>
        <w:rPr>
          <w:rFonts w:ascii="Times New Roman" w:hAnsi="Times New Roman" w:cs="Times New Roman"/>
          <w:b/>
          <w:sz w:val="24"/>
          <w:szCs w:val="24"/>
        </w:rPr>
      </w:pPr>
      <w:r w:rsidRPr="00C549B9">
        <w:rPr>
          <w:rFonts w:ascii="Times New Roman" w:hAnsi="Times New Roman" w:cs="Times New Roman"/>
          <w:b/>
          <w:sz w:val="24"/>
          <w:szCs w:val="24"/>
        </w:rPr>
        <w:t>Measures Taken to Prevent Ragging:</w:t>
      </w:r>
    </w:p>
    <w:p w:rsidR="007B7554" w:rsidRPr="00A8207B" w:rsidRDefault="007B7554" w:rsidP="00D528A6">
      <w:pPr>
        <w:spacing w:line="360" w:lineRule="auto"/>
        <w:jc w:val="both"/>
        <w:rPr>
          <w:rFonts w:ascii="Times New Roman" w:hAnsi="Times New Roman" w:cs="Times New Roman"/>
          <w:sz w:val="24"/>
          <w:szCs w:val="24"/>
        </w:rPr>
      </w:pPr>
      <w:r w:rsidRPr="00A8207B">
        <w:rPr>
          <w:rFonts w:ascii="Times New Roman" w:hAnsi="Times New Roman" w:cs="Times New Roman"/>
          <w:sz w:val="24"/>
          <w:szCs w:val="24"/>
        </w:rPr>
        <w:t>The institution has adopted several initiatives to prevent and address ragging:</w:t>
      </w:r>
    </w:p>
    <w:p w:rsidR="007B7554" w:rsidRPr="00C549B9" w:rsidRDefault="007B7554" w:rsidP="00D528A6">
      <w:pPr>
        <w:pStyle w:val="ListParagraph"/>
        <w:numPr>
          <w:ilvl w:val="0"/>
          <w:numId w:val="2"/>
        </w:numPr>
        <w:spacing w:line="360" w:lineRule="auto"/>
        <w:jc w:val="both"/>
        <w:rPr>
          <w:rFonts w:ascii="Times New Roman" w:hAnsi="Times New Roman" w:cs="Times New Roman"/>
          <w:sz w:val="24"/>
          <w:szCs w:val="24"/>
        </w:rPr>
      </w:pPr>
      <w:r w:rsidRPr="00C549B9">
        <w:rPr>
          <w:rFonts w:ascii="Times New Roman" w:hAnsi="Times New Roman" w:cs="Times New Roman"/>
          <w:sz w:val="24"/>
          <w:szCs w:val="24"/>
        </w:rPr>
        <w:t>Installation of a Ragging Complaint Box in a prominent location on campus.</w:t>
      </w:r>
    </w:p>
    <w:p w:rsidR="007B7554" w:rsidRPr="00C549B9" w:rsidRDefault="007B7554" w:rsidP="00D528A6">
      <w:pPr>
        <w:pStyle w:val="ListParagraph"/>
        <w:numPr>
          <w:ilvl w:val="0"/>
          <w:numId w:val="2"/>
        </w:numPr>
        <w:spacing w:line="360" w:lineRule="auto"/>
        <w:jc w:val="both"/>
        <w:rPr>
          <w:rFonts w:ascii="Times New Roman" w:hAnsi="Times New Roman" w:cs="Times New Roman"/>
          <w:sz w:val="24"/>
          <w:szCs w:val="24"/>
        </w:rPr>
      </w:pPr>
      <w:r w:rsidRPr="00C549B9">
        <w:rPr>
          <w:rFonts w:ascii="Times New Roman" w:hAnsi="Times New Roman" w:cs="Times New Roman"/>
          <w:sz w:val="24"/>
          <w:szCs w:val="24"/>
        </w:rPr>
        <w:t>Orientation programs for first-year students to educate them about the institution's anti-ragging measures.</w:t>
      </w:r>
    </w:p>
    <w:p w:rsidR="007B7554" w:rsidRPr="00C549B9" w:rsidRDefault="007B7554" w:rsidP="00D528A6">
      <w:pPr>
        <w:pStyle w:val="ListParagraph"/>
        <w:numPr>
          <w:ilvl w:val="0"/>
          <w:numId w:val="2"/>
        </w:numPr>
        <w:spacing w:line="360" w:lineRule="auto"/>
        <w:jc w:val="both"/>
        <w:rPr>
          <w:rFonts w:ascii="Times New Roman" w:hAnsi="Times New Roman" w:cs="Times New Roman"/>
          <w:sz w:val="24"/>
          <w:szCs w:val="24"/>
        </w:rPr>
      </w:pPr>
      <w:r w:rsidRPr="00C549B9">
        <w:rPr>
          <w:rFonts w:ascii="Times New Roman" w:hAnsi="Times New Roman" w:cs="Times New Roman"/>
          <w:sz w:val="24"/>
          <w:szCs w:val="24"/>
        </w:rPr>
        <w:t>Inclusion of discussions on ragging during class committee meetings held twice per semester.</w:t>
      </w:r>
    </w:p>
    <w:p w:rsidR="007B7554" w:rsidRPr="00C549B9" w:rsidRDefault="007B7554" w:rsidP="00D528A6">
      <w:pPr>
        <w:pStyle w:val="ListParagraph"/>
        <w:numPr>
          <w:ilvl w:val="0"/>
          <w:numId w:val="2"/>
        </w:numPr>
        <w:spacing w:line="360" w:lineRule="auto"/>
        <w:jc w:val="both"/>
        <w:rPr>
          <w:rFonts w:ascii="Times New Roman" w:hAnsi="Times New Roman" w:cs="Times New Roman"/>
          <w:sz w:val="24"/>
          <w:szCs w:val="24"/>
        </w:rPr>
      </w:pPr>
      <w:r w:rsidRPr="00C549B9">
        <w:rPr>
          <w:rFonts w:ascii="Times New Roman" w:hAnsi="Times New Roman" w:cs="Times New Roman"/>
          <w:sz w:val="24"/>
          <w:szCs w:val="24"/>
        </w:rPr>
        <w:t>Conducting regular ward meetings where tutors inquire about ragging concerns.</w:t>
      </w:r>
    </w:p>
    <w:p w:rsidR="007B7554" w:rsidRPr="00C549B9" w:rsidRDefault="007B7554" w:rsidP="00D528A6">
      <w:pPr>
        <w:pStyle w:val="ListParagraph"/>
        <w:numPr>
          <w:ilvl w:val="0"/>
          <w:numId w:val="2"/>
        </w:numPr>
        <w:spacing w:line="360" w:lineRule="auto"/>
        <w:jc w:val="both"/>
        <w:rPr>
          <w:rFonts w:ascii="Times New Roman" w:hAnsi="Times New Roman" w:cs="Times New Roman"/>
          <w:sz w:val="24"/>
          <w:szCs w:val="24"/>
        </w:rPr>
      </w:pPr>
      <w:r w:rsidRPr="00C549B9">
        <w:rPr>
          <w:rFonts w:ascii="Times New Roman" w:hAnsi="Times New Roman" w:cs="Times New Roman"/>
          <w:sz w:val="24"/>
          <w:szCs w:val="24"/>
        </w:rPr>
        <w:t>Vigilance by Heads of Departments (</w:t>
      </w:r>
      <w:proofErr w:type="spellStart"/>
      <w:r w:rsidRPr="00C549B9">
        <w:rPr>
          <w:rFonts w:ascii="Times New Roman" w:hAnsi="Times New Roman" w:cs="Times New Roman"/>
          <w:sz w:val="24"/>
          <w:szCs w:val="24"/>
        </w:rPr>
        <w:t>HoDs</w:t>
      </w:r>
      <w:proofErr w:type="spellEnd"/>
      <w:r w:rsidRPr="00C549B9">
        <w:rPr>
          <w:rFonts w:ascii="Times New Roman" w:hAnsi="Times New Roman" w:cs="Times New Roman"/>
          <w:sz w:val="24"/>
          <w:szCs w:val="24"/>
        </w:rPr>
        <w:t>) to deter ragging within their respective departments.</w:t>
      </w:r>
    </w:p>
    <w:p w:rsidR="007B7554" w:rsidRPr="00C549B9" w:rsidRDefault="007B7554" w:rsidP="00D528A6">
      <w:pPr>
        <w:pStyle w:val="ListParagraph"/>
        <w:numPr>
          <w:ilvl w:val="0"/>
          <w:numId w:val="2"/>
        </w:numPr>
        <w:spacing w:line="360" w:lineRule="auto"/>
        <w:jc w:val="both"/>
        <w:rPr>
          <w:rFonts w:ascii="Times New Roman" w:hAnsi="Times New Roman" w:cs="Times New Roman"/>
          <w:sz w:val="24"/>
          <w:szCs w:val="24"/>
        </w:rPr>
      </w:pPr>
      <w:r w:rsidRPr="00C549B9">
        <w:rPr>
          <w:rFonts w:ascii="Times New Roman" w:hAnsi="Times New Roman" w:cs="Times New Roman"/>
          <w:sz w:val="24"/>
          <w:szCs w:val="24"/>
        </w:rPr>
        <w:t>Ongoing oversight by hostel wardens to ensure a ragging-free environment in hostels.</w:t>
      </w:r>
    </w:p>
    <w:p w:rsidR="007B7554" w:rsidRPr="00546EBF" w:rsidRDefault="007B7554" w:rsidP="00546EBF">
      <w:pPr>
        <w:spacing w:line="360" w:lineRule="auto"/>
        <w:jc w:val="both"/>
        <w:rPr>
          <w:rFonts w:ascii="Times New Roman" w:hAnsi="Times New Roman" w:cs="Times New Roman"/>
          <w:sz w:val="24"/>
          <w:szCs w:val="24"/>
        </w:rPr>
      </w:pPr>
      <w:r w:rsidRPr="00A8207B">
        <w:rPr>
          <w:rFonts w:ascii="Times New Roman" w:hAnsi="Times New Roman" w:cs="Times New Roman"/>
          <w:sz w:val="24"/>
          <w:szCs w:val="24"/>
        </w:rPr>
        <w:t>This comprehensive approach is designed to cultivate a safe and respectful learning environment for all students.</w:t>
      </w:r>
    </w:p>
    <w:sectPr w:rsidR="007B7554" w:rsidRPr="00546EBF">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6DE" w:rsidRDefault="000526DE">
      <w:pPr>
        <w:spacing w:after="0" w:line="240" w:lineRule="auto"/>
      </w:pPr>
      <w:r>
        <w:separator/>
      </w:r>
    </w:p>
  </w:endnote>
  <w:endnote w:type="continuationSeparator" w:id="0">
    <w:p w:rsidR="000526DE" w:rsidRDefault="0005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EBE" w:rsidRDefault="00823F67">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t xml:space="preserve">                                                                </w:t>
    </w:r>
    <w:r>
      <w:rPr>
        <w:rFonts w:ascii="Times New Roman" w:eastAsia="Times New Roman" w:hAnsi="Times New Roman" w:cs="Times New Roman"/>
        <w:color w:val="000000"/>
      </w:rPr>
      <w:t>Page</w:t>
    </w:r>
    <w:r>
      <w:rPr>
        <w:color w:val="000000"/>
      </w:rPr>
      <w:t xml:space="preserv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C36459">
      <w:rPr>
        <w:b/>
        <w:noProof/>
        <w:color w:val="000000"/>
        <w:sz w:val="24"/>
        <w:szCs w:val="24"/>
      </w:rPr>
      <w:t>2</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C36459">
      <w:rPr>
        <w:b/>
        <w:noProof/>
        <w:color w:val="000000"/>
        <w:sz w:val="24"/>
        <w:szCs w:val="24"/>
      </w:rPr>
      <w:t>2</w:t>
    </w:r>
    <w:r>
      <w:rPr>
        <w:b/>
        <w:color w:val="000000"/>
        <w:sz w:val="24"/>
        <w:szCs w:val="24"/>
      </w:rPr>
      <w:fldChar w:fldCharType="end"/>
    </w:r>
  </w:p>
  <w:p w:rsidR="00E16EBE" w:rsidRDefault="00E16EB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6DE" w:rsidRDefault="000526DE">
      <w:pPr>
        <w:spacing w:after="0" w:line="240" w:lineRule="auto"/>
      </w:pPr>
      <w:r>
        <w:separator/>
      </w:r>
    </w:p>
  </w:footnote>
  <w:footnote w:type="continuationSeparator" w:id="0">
    <w:p w:rsidR="000526DE" w:rsidRDefault="000526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EBE" w:rsidRDefault="00E16EBE">
    <w:pPr>
      <w:widowControl w:val="0"/>
      <w:pBdr>
        <w:top w:val="nil"/>
        <w:left w:val="nil"/>
        <w:bottom w:val="nil"/>
        <w:right w:val="nil"/>
        <w:between w:val="nil"/>
      </w:pBdr>
      <w:spacing w:after="0" w:line="276" w:lineRule="auto"/>
      <w:rPr>
        <w:color w:val="000000"/>
        <w:sz w:val="24"/>
        <w:szCs w:val="24"/>
      </w:rPr>
    </w:pPr>
  </w:p>
  <w:tbl>
    <w:tblPr>
      <w:tblStyle w:val="a0"/>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6949"/>
      <w:gridCol w:w="1982"/>
    </w:tblGrid>
    <w:tr w:rsidR="00E16EBE">
      <w:trPr>
        <w:trHeight w:val="440"/>
      </w:trPr>
      <w:tc>
        <w:tcPr>
          <w:tcW w:w="1701" w:type="dxa"/>
          <w:vMerge w:val="restart"/>
          <w:vAlign w:val="center"/>
        </w:tcPr>
        <w:p w:rsidR="00E16EBE" w:rsidRDefault="00823F67">
          <w:pPr>
            <w:jc w:val="center"/>
          </w:pPr>
          <w:r>
            <w:rPr>
              <w:noProof/>
              <w:lang w:val="en-US" w:eastAsia="en-US" w:bidi="gu-IN"/>
            </w:rPr>
            <w:drawing>
              <wp:inline distT="0" distB="0" distL="0" distR="0">
                <wp:extent cx="896127" cy="808151"/>
                <wp:effectExtent l="0" t="0" r="0" b="0"/>
                <wp:docPr id="86" name="image17.jpg" descr="E:\Desktop Backup KDL\SKS logo.jpg"/>
                <wp:cNvGraphicFramePr/>
                <a:graphic xmlns:a="http://schemas.openxmlformats.org/drawingml/2006/main">
                  <a:graphicData uri="http://schemas.openxmlformats.org/drawingml/2006/picture">
                    <pic:pic xmlns:pic="http://schemas.openxmlformats.org/drawingml/2006/picture">
                      <pic:nvPicPr>
                        <pic:cNvPr id="0" name="image17.jpg" descr="E:\Desktop Backup KDL\SKS logo.jpg"/>
                        <pic:cNvPicPr preferRelativeResize="0"/>
                      </pic:nvPicPr>
                      <pic:blipFill>
                        <a:blip r:embed="rId1"/>
                        <a:srcRect r="3021" b="10127"/>
                        <a:stretch>
                          <a:fillRect/>
                        </a:stretch>
                      </pic:blipFill>
                      <pic:spPr>
                        <a:xfrm>
                          <a:off x="0" y="0"/>
                          <a:ext cx="896127" cy="808151"/>
                        </a:xfrm>
                        <a:prstGeom prst="rect">
                          <a:avLst/>
                        </a:prstGeom>
                        <a:ln/>
                      </pic:spPr>
                    </pic:pic>
                  </a:graphicData>
                </a:graphic>
              </wp:inline>
            </w:drawing>
          </w:r>
        </w:p>
      </w:tc>
      <w:tc>
        <w:tcPr>
          <w:tcW w:w="6949" w:type="dxa"/>
          <w:vMerge w:val="restart"/>
          <w:vAlign w:val="center"/>
        </w:tcPr>
        <w:p w:rsidR="00E16EBE" w:rsidRDefault="00823F6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Shri </w:t>
          </w:r>
          <w:proofErr w:type="spellStart"/>
          <w:r>
            <w:rPr>
              <w:rFonts w:ascii="Times New Roman" w:eastAsia="Times New Roman" w:hAnsi="Times New Roman" w:cs="Times New Roman"/>
              <w:b/>
              <w:sz w:val="24"/>
              <w:szCs w:val="24"/>
            </w:rPr>
            <w:t>Manibhai</w:t>
          </w:r>
          <w:proofErr w:type="spellEnd"/>
          <w:r>
            <w:rPr>
              <w:rFonts w:ascii="Times New Roman" w:eastAsia="Times New Roman" w:hAnsi="Times New Roman" w:cs="Times New Roman"/>
              <w:b/>
              <w:sz w:val="24"/>
              <w:szCs w:val="24"/>
            </w:rPr>
            <w:t xml:space="preserve"> Virani and Smt. </w:t>
          </w:r>
          <w:proofErr w:type="spellStart"/>
          <w:r>
            <w:rPr>
              <w:rFonts w:ascii="Times New Roman" w:eastAsia="Times New Roman" w:hAnsi="Times New Roman" w:cs="Times New Roman"/>
              <w:b/>
              <w:sz w:val="24"/>
              <w:szCs w:val="24"/>
            </w:rPr>
            <w:t>Navalben</w:t>
          </w:r>
          <w:proofErr w:type="spellEnd"/>
          <w:r>
            <w:rPr>
              <w:rFonts w:ascii="Times New Roman" w:eastAsia="Times New Roman" w:hAnsi="Times New Roman" w:cs="Times New Roman"/>
              <w:b/>
              <w:sz w:val="24"/>
              <w:szCs w:val="24"/>
            </w:rPr>
            <w:t xml:space="preserve"> Virani Science College</w:t>
          </w:r>
        </w:p>
        <w:p w:rsidR="00E16EBE" w:rsidRDefault="00823F67">
          <w:pPr>
            <w:jc w:val="center"/>
            <w:rPr>
              <w:rFonts w:ascii="Times New Roman" w:eastAsia="Times New Roman" w:hAnsi="Times New Roman" w:cs="Times New Roman"/>
            </w:rPr>
          </w:pPr>
          <w:r>
            <w:rPr>
              <w:rFonts w:ascii="Times New Roman" w:eastAsia="Times New Roman" w:hAnsi="Times New Roman" w:cs="Times New Roman"/>
              <w:sz w:val="20"/>
              <w:szCs w:val="20"/>
            </w:rPr>
            <w:t>An Autonomous college affiliated to Saurashtra University, Rajkot</w:t>
          </w:r>
        </w:p>
      </w:tc>
      <w:tc>
        <w:tcPr>
          <w:tcW w:w="1982" w:type="dxa"/>
          <w:tcBorders>
            <w:bottom w:val="single" w:sz="4" w:space="0" w:color="000000"/>
          </w:tcBorders>
          <w:vAlign w:val="center"/>
        </w:tcPr>
        <w:p w:rsidR="00E16EBE" w:rsidRDefault="00823F6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NAAC - Cycle-3</w:t>
          </w:r>
        </w:p>
      </w:tc>
    </w:tr>
    <w:tr w:rsidR="00E16EBE">
      <w:trPr>
        <w:trHeight w:val="350"/>
      </w:trPr>
      <w:tc>
        <w:tcPr>
          <w:tcW w:w="1701" w:type="dxa"/>
          <w:vMerge/>
          <w:vAlign w:val="center"/>
        </w:tcPr>
        <w:p w:rsidR="00E16EBE" w:rsidRDefault="00E16EBE">
          <w:pPr>
            <w:widowControl w:val="0"/>
            <w:pBdr>
              <w:top w:val="nil"/>
              <w:left w:val="nil"/>
              <w:bottom w:val="nil"/>
              <w:right w:val="nil"/>
              <w:between w:val="nil"/>
            </w:pBdr>
            <w:spacing w:line="276" w:lineRule="auto"/>
            <w:jc w:val="left"/>
            <w:rPr>
              <w:rFonts w:ascii="Times New Roman" w:eastAsia="Times New Roman" w:hAnsi="Times New Roman" w:cs="Times New Roman"/>
              <w:b/>
              <w:sz w:val="24"/>
              <w:szCs w:val="24"/>
            </w:rPr>
          </w:pPr>
        </w:p>
      </w:tc>
      <w:tc>
        <w:tcPr>
          <w:tcW w:w="6949" w:type="dxa"/>
          <w:vMerge/>
          <w:vAlign w:val="center"/>
        </w:tcPr>
        <w:p w:rsidR="00E16EBE" w:rsidRDefault="00E16EBE">
          <w:pPr>
            <w:widowControl w:val="0"/>
            <w:pBdr>
              <w:top w:val="nil"/>
              <w:left w:val="nil"/>
              <w:bottom w:val="nil"/>
              <w:right w:val="nil"/>
              <w:between w:val="nil"/>
            </w:pBdr>
            <w:spacing w:line="276" w:lineRule="auto"/>
            <w:jc w:val="left"/>
            <w:rPr>
              <w:rFonts w:ascii="Times New Roman" w:eastAsia="Times New Roman" w:hAnsi="Times New Roman" w:cs="Times New Roman"/>
              <w:b/>
              <w:sz w:val="24"/>
              <w:szCs w:val="24"/>
            </w:rPr>
          </w:pPr>
        </w:p>
      </w:tc>
      <w:tc>
        <w:tcPr>
          <w:tcW w:w="1982" w:type="dxa"/>
          <w:tcBorders>
            <w:top w:val="single" w:sz="4" w:space="0" w:color="000000"/>
            <w:bottom w:val="single" w:sz="4" w:space="0" w:color="000000"/>
          </w:tcBorders>
          <w:vAlign w:val="center"/>
        </w:tcPr>
        <w:p w:rsidR="00E16EBE" w:rsidRDefault="00C3645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Criterion- </w:t>
          </w:r>
          <w:r w:rsidR="00823F67">
            <w:rPr>
              <w:rFonts w:ascii="Times New Roman" w:eastAsia="Times New Roman" w:hAnsi="Times New Roman" w:cs="Times New Roman"/>
              <w:b/>
              <w:sz w:val="24"/>
              <w:szCs w:val="24"/>
            </w:rPr>
            <w:t>V</w:t>
          </w:r>
        </w:p>
      </w:tc>
    </w:tr>
    <w:tr w:rsidR="00E16EBE">
      <w:trPr>
        <w:trHeight w:val="269"/>
      </w:trPr>
      <w:tc>
        <w:tcPr>
          <w:tcW w:w="1701" w:type="dxa"/>
          <w:vMerge/>
          <w:vAlign w:val="center"/>
        </w:tcPr>
        <w:p w:rsidR="00E16EBE" w:rsidRDefault="00E16EBE">
          <w:pPr>
            <w:widowControl w:val="0"/>
            <w:pBdr>
              <w:top w:val="nil"/>
              <w:left w:val="nil"/>
              <w:bottom w:val="nil"/>
              <w:right w:val="nil"/>
              <w:between w:val="nil"/>
            </w:pBdr>
            <w:spacing w:line="276" w:lineRule="auto"/>
            <w:jc w:val="left"/>
            <w:rPr>
              <w:rFonts w:ascii="Times New Roman" w:eastAsia="Times New Roman" w:hAnsi="Times New Roman" w:cs="Times New Roman"/>
              <w:b/>
              <w:sz w:val="24"/>
              <w:szCs w:val="24"/>
            </w:rPr>
          </w:pPr>
        </w:p>
      </w:tc>
      <w:tc>
        <w:tcPr>
          <w:tcW w:w="6949" w:type="dxa"/>
          <w:vMerge/>
          <w:vAlign w:val="center"/>
        </w:tcPr>
        <w:p w:rsidR="00E16EBE" w:rsidRDefault="00E16EBE">
          <w:pPr>
            <w:widowControl w:val="0"/>
            <w:pBdr>
              <w:top w:val="nil"/>
              <w:left w:val="nil"/>
              <w:bottom w:val="nil"/>
              <w:right w:val="nil"/>
              <w:between w:val="nil"/>
            </w:pBdr>
            <w:spacing w:line="276" w:lineRule="auto"/>
            <w:jc w:val="left"/>
            <w:rPr>
              <w:rFonts w:ascii="Times New Roman" w:eastAsia="Times New Roman" w:hAnsi="Times New Roman" w:cs="Times New Roman"/>
              <w:b/>
              <w:sz w:val="24"/>
              <w:szCs w:val="24"/>
            </w:rPr>
          </w:pPr>
        </w:p>
      </w:tc>
      <w:tc>
        <w:tcPr>
          <w:tcW w:w="1982" w:type="dxa"/>
          <w:tcBorders>
            <w:top w:val="single" w:sz="4" w:space="0" w:color="000000"/>
          </w:tcBorders>
          <w:vAlign w:val="center"/>
        </w:tcPr>
        <w:p w:rsidR="00E16EBE" w:rsidRDefault="00823F6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Metric - 5.1.5</w:t>
          </w:r>
        </w:p>
      </w:tc>
    </w:tr>
  </w:tbl>
  <w:p w:rsidR="00E16EBE" w:rsidRDefault="00E16EB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04308"/>
    <w:multiLevelType w:val="hybridMultilevel"/>
    <w:tmpl w:val="9B34BB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C3D00E6"/>
    <w:multiLevelType w:val="hybridMultilevel"/>
    <w:tmpl w:val="4F3062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9D32C97"/>
    <w:multiLevelType w:val="hybridMultilevel"/>
    <w:tmpl w:val="CB10DA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55C3602"/>
    <w:multiLevelType w:val="hybridMultilevel"/>
    <w:tmpl w:val="530A0C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AA5075E"/>
    <w:multiLevelType w:val="hybridMultilevel"/>
    <w:tmpl w:val="973ED26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91721B6"/>
    <w:multiLevelType w:val="hybridMultilevel"/>
    <w:tmpl w:val="00ECBB28"/>
    <w:lvl w:ilvl="0" w:tplc="9B626A4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E001512"/>
    <w:multiLevelType w:val="hybridMultilevel"/>
    <w:tmpl w:val="1E305C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BE"/>
    <w:rsid w:val="000526DE"/>
    <w:rsid w:val="001430F2"/>
    <w:rsid w:val="002E06DB"/>
    <w:rsid w:val="00400013"/>
    <w:rsid w:val="0041641C"/>
    <w:rsid w:val="00546EBF"/>
    <w:rsid w:val="005A0383"/>
    <w:rsid w:val="00683814"/>
    <w:rsid w:val="006E5C9C"/>
    <w:rsid w:val="007B5A9B"/>
    <w:rsid w:val="007B7554"/>
    <w:rsid w:val="00823F67"/>
    <w:rsid w:val="00830CF4"/>
    <w:rsid w:val="009F102D"/>
    <w:rsid w:val="00BC222D"/>
    <w:rsid w:val="00C36459"/>
    <w:rsid w:val="00CD310B"/>
    <w:rsid w:val="00D528A6"/>
    <w:rsid w:val="00E16EBE"/>
    <w:rsid w:val="00F9569E"/>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DB4180-772F-428B-A0BD-A4A4A88F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260C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CB2"/>
  </w:style>
  <w:style w:type="paragraph" w:styleId="Footer">
    <w:name w:val="footer"/>
    <w:basedOn w:val="Normal"/>
    <w:link w:val="FooterChar"/>
    <w:uiPriority w:val="99"/>
    <w:unhideWhenUsed/>
    <w:rsid w:val="00260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CB2"/>
  </w:style>
  <w:style w:type="paragraph" w:styleId="NormalWeb">
    <w:name w:val="Normal (Web)"/>
    <w:basedOn w:val="Normal"/>
    <w:uiPriority w:val="99"/>
    <w:semiHidden/>
    <w:unhideWhenUsed/>
    <w:rsid w:val="007613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6130B"/>
    <w:pPr>
      <w:ind w:left="720"/>
      <w:contextualSpacing/>
    </w:pPr>
  </w:style>
  <w:style w:type="table" w:styleId="TableGrid">
    <w:name w:val="Table Grid"/>
    <w:basedOn w:val="TableNormal"/>
    <w:uiPriority w:val="59"/>
    <w:rsid w:val="00766CA3"/>
    <w:pPr>
      <w:spacing w:after="0" w:line="240" w:lineRule="auto"/>
      <w:jc w:val="both"/>
    </w:pPr>
    <w:rPr>
      <w:lang w:val="en-US" w:bidi="gu-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jc w:val="both"/>
    </w:pPr>
    <w:tblPr>
      <w:tblStyleRowBandSize w:val="1"/>
      <w:tblStyleColBandSize w:val="1"/>
    </w:tblPr>
  </w:style>
  <w:style w:type="table" w:customStyle="1" w:styleId="a0">
    <w:basedOn w:val="TableNormal"/>
    <w:pPr>
      <w:spacing w:after="0" w:line="240" w:lineRule="auto"/>
      <w:jc w:val="both"/>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rXetDuGr8XEMaa2WyNl9aIWZMA==">CgMxLjAyCGguZ2pkZ3hzOAByITFkWmxJUkFqTldCS0NvUUZCTkdSQmFvNzQ4Xy1WMVVHMA==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jay</cp:lastModifiedBy>
  <cp:revision>16</cp:revision>
  <dcterms:created xsi:type="dcterms:W3CDTF">2023-09-04T13:25:00Z</dcterms:created>
  <dcterms:modified xsi:type="dcterms:W3CDTF">2023-09-11T06:48:00Z</dcterms:modified>
</cp:coreProperties>
</file>